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35"/>
    <w:p>
      <w:pPr>
        <w:pStyle w:val="Heading1"/>
      </w:pPr>
      <w:r>
        <w:t xml:space="preserve">Homiletics Analysis: Exodus 35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35 opens the final major section of Exodus, narrating Moses’ convocation of the entire Israelite assembly following the covenant renewal of chapters 32–34. The chapter divides into three movements: first, Moses reiterates the Sabbath command with the death penalty attached (vv. 1–3); second, he calls for a freewill offering of materials for the construction of the tabernacle (vv. 4–19); and third, the people respond — the willing-hearted bring offerings and the skilled-hearted come to work (vv. 20–29), and Moses specifically names Bezalel and Oholiab as divinely gifted craftsmen appointed by God to lead the construction (vv. 30–35). The chapter is the narrative mirror of Exodus 25–31: those chapters record God’s instructions to Moses on the mountain; this chapter records Moses’ faithful transmission of those instructions to the people and their obedient, generous response. The tabernacle project — God’s dwelling among His redeemed people — is now moving from divine design to human execution.</w:t>
      </w:r>
    </w:p>
    <w:p>
      <w:pPr>
        <w:pStyle w:val="BodyText"/>
      </w:pPr>
      <w:r>
        <w:rPr>
          <w:b/>
          <w:bCs/>
        </w:rPr>
        <w:t xml:space="preserve">This Text — Intent</w:t>
      </w:r>
    </w:p>
    <w:p>
      <w:pPr>
        <w:pStyle w:val="BodyText"/>
      </w:pPr>
      <w:r>
        <w:t xml:space="preserve">God is presenting, through this passage, a portrait of what genuine covenant response looks like after grace has done its work. The pattern is deliberate: grace precedes law, redemption precedes instruction, and the gifts of God (Sabbath rest, skilled artisans, free materials) are the means by which His people serve Him. The intent is not merely to record historical events but to show the reader what it looks like when a community of redeemed people gives themselves — their time, their treasure, and their talent — wholly to the purposes of God. The chapter calls its reader to examine whether their own response to God’s redemption reflects the same willing-hearted, Spirit-enabled generosity displayed here.</w:t>
      </w:r>
    </w:p>
    <w:p>
      <w:r>
        <w:pict>
          <v:rect style="width:0;height:1.5pt" o:hralign="center" o:hrstd="t" o:hr="t"/>
        </w:pict>
      </w:r>
    </w:p>
    <w:p>
      <w:pPr>
        <w:pStyle w:val="FirstParagraph"/>
      </w:pPr>
      <w:r>
        <w:rPr>
          <w:b/>
          <w:bCs/>
        </w:rPr>
        <w:t xml:space="preserve">Subject Sentence:</w:t>
      </w:r>
      <w:r>
        <w:t xml:space="preserve"> </w:t>
      </w:r>
      <w:r>
        <w:t xml:space="preserve">Redeemed Israel offers time, treasure, and Spirit-given talent to construct God’s dwelling.</w:t>
      </w:r>
    </w:p>
    <w:p>
      <w:r>
        <w:pict>
          <v:rect style="width:0;height:1.5pt" o:hralign="center" o:hrstd="t" o:hr="t"/>
        </w:pict>
      </w:r>
    </w:p>
    <w:p>
      <w:pPr>
        <w:pStyle w:val="FirstParagraph"/>
      </w:pPr>
      <w:r>
        <w:rPr>
          <w:b/>
          <w:bCs/>
        </w:rPr>
        <w:t xml:space="preserve">Primary Claim:</w:t>
      </w:r>
      <w:r>
        <w:t xml:space="preserve"> </w:t>
      </w:r>
      <w:r>
        <w:t xml:space="preserve">God calls His redeemed people to give themselves — their rest, their resources, and their Spirit-enabled gifts — wholly and willingly to His purposes; this passage demonstrates what that consecrated response looks like when grace has genuinely taken hold of a community.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Sabbath Command in Context (vv. 1–3)</w:t>
      </w:r>
    </w:p>
    <w:p>
      <w:pPr>
        <w:pStyle w:val="BodyText"/>
      </w:pPr>
      <w:r>
        <w:t xml:space="preserve">A significant interpretive question is why Moses reiterates the Sabbath command</w:t>
      </w:r>
      <w:r>
        <w:t xml:space="preserve"> </w:t>
      </w:r>
      <w:r>
        <w:rPr>
          <w:i/>
          <w:iCs/>
        </w:rPr>
        <w:t xml:space="preserve">here</w:t>
      </w:r>
      <w:r>
        <w:t xml:space="preserve">, at the opening of the tabernacle-construction narrative, with particular emphasis on the death penalty and the prohibition against kindling fire on the Sabbath. Several readings exist.</w:t>
      </w:r>
    </w:p>
    <w:p>
      <w:pPr>
        <w:pStyle w:val="BodyText"/>
      </w:pPr>
      <w:r>
        <w:t xml:space="preserve">A moralistic or legalistic reading treats this as a general restatement of the Fourth Commandment inserted for completeness. This reading fails to account for the placement: the Sabbath command appears</w:t>
      </w:r>
      <w:r>
        <w:t xml:space="preserve"> </w:t>
      </w:r>
      <w:r>
        <w:rPr>
          <w:i/>
          <w:iCs/>
        </w:rPr>
        <w:t xml:space="preserve">before</w:t>
      </w:r>
      <w:r>
        <w:t xml:space="preserve"> </w:t>
      </w:r>
      <w:r>
        <w:t xml:space="preserve">the call for tabernacle offerings, deliberately framing the entire construction project. The implication is that the tabernacle’s construction — however sacred — must not override Sabbath rest. Even the work of building God’s house yields to God’s rhythm of rest. This is the preferred Reformed reading: the Sabbath command here specifically guards against the assumption that holy work exempts the worker from holy rest. The tabernacle is to be built by a rested, consecrated people, not by a people so zealously productive that they have collapsed the distinction between sacred time and sacred space.</w:t>
      </w:r>
    </w:p>
    <w:p>
      <w:pPr>
        <w:pStyle w:val="BodyText"/>
      </w:pPr>
      <w:r>
        <w:t xml:space="preserve">The Wesleyan/Arminian tradition tends to read the Sabbath command here as a straightforward moral imperative requiring direct personal application. This reading can be acknowledged: the behavioral demand is real. However, it needs to be qualified by the canonical-covenantal context — this is a Mosaic ceremonial-civil ordinance in a typological framework, and its New Testament application requires the interpretive work of passages such as Colossians 2:16–17, Hebrews 4, and Romans 14:5–6. The Reformed tradition affirms both the ongoing theological principle of Sabbath rest and the need for careful hermeneutical handling of the specific Mosaic form of the command.</w:t>
      </w:r>
    </w:p>
    <w:p>
      <w:pPr>
        <w:pStyle w:val="BodyText"/>
      </w:pPr>
      <w:r>
        <w:rPr>
          <w:b/>
          <w:bCs/>
        </w:rPr>
        <w:t xml:space="preserve">Willing-Heartedness and the Spirit (vv. 20–29)</w:t>
      </w:r>
    </w:p>
    <w:p>
      <w:pPr>
        <w:pStyle w:val="BodyText"/>
      </w:pPr>
      <w:r>
        <w:t xml:space="preserve">The repeated phrase</w:t>
      </w:r>
      <w:r>
        <w:t xml:space="preserve"> </w:t>
      </w:r>
      <w:r>
        <w:t xml:space="preserve">“everyone whose heart stirred him”</w:t>
      </w:r>
      <w:r>
        <w:t xml:space="preserve"> </w:t>
      </w:r>
      <w:r>
        <w:t xml:space="preserve">and</w:t>
      </w:r>
      <w:r>
        <w:t xml:space="preserve"> </w:t>
      </w:r>
      <w:r>
        <w:t xml:space="preserve">“everyone whose spirit was willing”</w:t>
      </w:r>
      <w:r>
        <w:t xml:space="preserve"> </w:t>
      </w:r>
      <w:r>
        <w:t xml:space="preserve">raises the question of the relationship between human volition and divine initiative. An Arminian reading emphasizes the unconstrained free choice of the Israelites as the explanatory factor in their generosity. A straightforwardly Reformed reading notes that the language of heart-stirring (the same root used in the Exodus hardening narratives and in Proverbs 21:1) implies divine movement behind the human response. When vv. 30–35 explicitly attribute Bezalel’s gifts to the Spirit of God filling him with skill, wisdom, and understanding, the text itself supplies its own interpretive key: the willing hearts and the skilled hands are God’s gifts before they are human offerings. The people’s generosity is real, voluntary, and praiseworthy — and it is the fruit of prior divine action on the heart. These are not competing claims. Reformed theology is precisely positioned to hold both simultaneously: God stirs the heart; the heart truly and freely responds.</w:t>
      </w:r>
    </w:p>
    <w:p>
      <w:pPr>
        <w:pStyle w:val="BodyText"/>
      </w:pPr>
      <w:r>
        <w:rPr>
          <w:b/>
          <w:bCs/>
        </w:rPr>
        <w:t xml:space="preserve">Dispensational Reading of the Tabernacle</w:t>
      </w:r>
    </w:p>
    <w:p>
      <w:pPr>
        <w:pStyle w:val="BodyText"/>
      </w:pPr>
      <w:r>
        <w:t xml:space="preserve">Dispensational interpreters rightly note that the tabernacle is Israel-specific typology and resist collapsing the Mosaic tabernacle into New Testament ecclesiology without interpretive mediation. This acknowledgment is correct and worth retaining. However, the chapter’s applicational force is not primarily typological — it is covenantal and moral: what does consecrated, Spirit-enabled generosity look like in a redeemed community? That question carries across all covenantal administrations, even as the specific forms differ.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31:1–11</w:t>
      </w:r>
      <w:r>
        <w:t xml:space="preserve"> </w:t>
      </w:r>
      <w:r>
        <w:t xml:space="preserve">— God’s prior announcement of Bezalel’s Spirit-filling establishes that the craftsmen’s gifts originate in divine equipping, not human talent; Exodus 35:30–35 is the narrative fulfillment of that divine appointment.</w:t>
      </w:r>
    </w:p>
    <w:p>
      <w:pPr>
        <w:numPr>
          <w:ilvl w:val="0"/>
          <w:numId w:val="1001"/>
        </w:numPr>
      </w:pPr>
      <w:r>
        <w:rPr>
          <w:b/>
          <w:bCs/>
        </w:rPr>
        <w:t xml:space="preserve">2 Corinthians 9:6–8</w:t>
      </w:r>
      <w:r>
        <w:t xml:space="preserve"> </w:t>
      </w:r>
      <w:r>
        <w:t xml:space="preserve">—</w:t>
      </w:r>
      <w:r>
        <w:t xml:space="preserve"> </w:t>
      </w:r>
      <w:r>
        <w:t xml:space="preserve">“God loves a cheerful giver”</w:t>
      </w:r>
      <w:r>
        <w:t xml:space="preserve"> </w:t>
      </w:r>
      <w:r>
        <w:t xml:space="preserve">echoes the freewill, willing-hearted generosity of Exodus 35; Paul explicitly roots New Covenant generosity in the same disposition displayed here, applied now to the support of the gospel.</w:t>
      </w:r>
    </w:p>
    <w:p>
      <w:pPr>
        <w:numPr>
          <w:ilvl w:val="0"/>
          <w:numId w:val="1001"/>
        </w:numPr>
      </w:pPr>
      <w:r>
        <w:rPr>
          <w:b/>
          <w:bCs/>
        </w:rPr>
        <w:t xml:space="preserve">Romans 12:1</w:t>
      </w:r>
      <w:r>
        <w:t xml:space="preserve"> </w:t>
      </w:r>
      <w:r>
        <w:t xml:space="preserve">— The presentation of the body as a</w:t>
      </w:r>
      <w:r>
        <w:t xml:space="preserve"> </w:t>
      </w:r>
      <w:r>
        <w:t xml:space="preserve">“living sacrifice, holy and acceptable to God”</w:t>
      </w:r>
      <w:r>
        <w:t xml:space="preserve"> </w:t>
      </w:r>
      <w:r>
        <w:t xml:space="preserve">is the New Covenant parallel to Israel’s total-community consecration of self and resources; the logic of prior grace producing whole-life offering is identical.</w:t>
      </w:r>
    </w:p>
    <w:p>
      <w:pPr>
        <w:numPr>
          <w:ilvl w:val="0"/>
          <w:numId w:val="1001"/>
        </w:numPr>
      </w:pPr>
      <w:r>
        <w:rPr>
          <w:b/>
          <w:bCs/>
        </w:rPr>
        <w:t xml:space="preserve">1 Corinthians 12:4–11</w:t>
      </w:r>
      <w:r>
        <w:t xml:space="preserve"> </w:t>
      </w:r>
      <w:r>
        <w:t xml:space="preserve">— The Spirit’s distribution of gifts for the building up of the body parallels Bezalel and Oholiab’s Spirit-given skills for the building of the tabernacle; both texts insist that the community’s gifts are Spirit-sourced before they are human-contributed.</w:t>
      </w:r>
    </w:p>
    <w:p>
      <w:pPr>
        <w:numPr>
          <w:ilvl w:val="0"/>
          <w:numId w:val="1001"/>
        </w:numPr>
      </w:pPr>
      <w:r>
        <w:rPr>
          <w:b/>
          <w:bCs/>
        </w:rPr>
        <w:t xml:space="preserve">Hebrews 4:9–10</w:t>
      </w:r>
      <w:r>
        <w:t xml:space="preserve"> </w:t>
      </w:r>
      <w:r>
        <w:t xml:space="preserve">— The Sabbath rest restated in Exodus 35:1–3 finds its eschatological fulfillment in Christ’s completed work; the people of God still enter His rest, now accomplished rather than anticipated.</w:t>
      </w:r>
    </w:p>
    <w:p>
      <w:r>
        <w:pict>
          <v:rect style="width:0;height:1.5pt" o:hralign="center" o:hrstd="t" o:hr="t"/>
        </w:pict>
      </w:r>
    </w:p>
    <w:p>
      <w:pPr>
        <w:pStyle w:val="FirstParagraph"/>
      </w:pPr>
      <w:r>
        <w:rPr>
          <w:b/>
          <w:bCs/>
        </w:rPr>
        <w:t xml:space="preserve">Aim:</w:t>
      </w:r>
      <w:r>
        <w:t xml:space="preserve"> </w:t>
      </w:r>
      <w:r>
        <w:t xml:space="preserve">To show that willing, whole-life consecration — of time, treasure, and Spirit-given talent — is the natural and proper response of a people who have genuinely received God’s grace, and to press that claim concretely on the reader.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35:1</w:t>
            </w:r>
          </w:p>
        </w:tc>
        <w:tc>
          <w:tcPr/>
          <w:p>
            <w:pPr>
              <w:pStyle w:val="Compact"/>
            </w:pPr>
            <w:r>
              <w:t xml:space="preserve">Moses assembles the whole congregation of Israel</w:t>
            </w:r>
          </w:p>
        </w:tc>
        <w:tc>
          <w:tcPr/>
          <w:p>
            <w:pPr>
              <w:pStyle w:val="Compact"/>
            </w:pPr>
            <w:r>
              <w:t xml:space="preserve">First full-community assembly since the golden calf crisis; signals covenant renewal is complete</w:t>
            </w:r>
          </w:p>
        </w:tc>
      </w:tr>
      <w:tr>
        <w:tc>
          <w:tcPr/>
          <w:p>
            <w:pPr>
              <w:pStyle w:val="Compact"/>
            </w:pPr>
            <w:r>
              <w:t xml:space="preserve">35:2–3</w:t>
            </w:r>
          </w:p>
        </w:tc>
        <w:tc>
          <w:tcPr/>
          <w:p>
            <w:pPr>
              <w:pStyle w:val="Compact"/>
            </w:pPr>
            <w:r>
              <w:t xml:space="preserve">Sabbath command restated: six days of work, seventh day holy; death penalty for Sabbath violation; no fire on the Sabbath</w:t>
            </w:r>
          </w:p>
        </w:tc>
        <w:tc>
          <w:tcPr/>
          <w:p>
            <w:pPr>
              <w:pStyle w:val="Compact"/>
            </w:pPr>
            <w:r>
              <w:t xml:space="preserve">Deliberate placement before the construction call; Sabbath frames the entire building project</w:t>
            </w:r>
          </w:p>
        </w:tc>
      </w:tr>
      <w:tr>
        <w:tc>
          <w:tcPr/>
          <w:p>
            <w:pPr>
              <w:pStyle w:val="Compact"/>
            </w:pPr>
            <w:r>
              <w:t xml:space="preserve">35:4–9</w:t>
            </w:r>
          </w:p>
        </w:tc>
        <w:tc>
          <w:tcPr/>
          <w:p>
            <w:pPr>
              <w:pStyle w:val="Compact"/>
            </w:pPr>
            <w:r>
              <w:t xml:space="preserve">Moses calls for a freewill offering: gold, silver, bronze; blue, purple, scarlet yarn; fine linen; goat hair; ram skins; acacia wood; oil, spices, incense; onyx and setting stones</w:t>
            </w:r>
          </w:p>
        </w:tc>
        <w:tc>
          <w:tcPr/>
          <w:p>
            <w:pPr>
              <w:pStyle w:val="Compact"/>
            </w:pPr>
            <w:r>
              <w:t xml:space="preserve">Materials list mirrors Exodus 25:1–7; now publicly transmitted to the assembly</w:t>
            </w:r>
          </w:p>
        </w:tc>
      </w:tr>
      <w:tr>
        <w:tc>
          <w:tcPr/>
          <w:p>
            <w:pPr>
              <w:pStyle w:val="Compact"/>
            </w:pPr>
            <w:r>
              <w:t xml:space="preserve">35:10–19</w:t>
            </w:r>
          </w:p>
        </w:tc>
        <w:tc>
          <w:tcPr/>
          <w:p>
            <w:pPr>
              <w:pStyle w:val="Compact"/>
            </w:pPr>
            <w:r>
              <w:t xml:space="preserve">Moses calls all skilled craftsmen to come and make everything the LORD has commanded; detailed list of tabernacle furnishings, priestly garments, and implements</w:t>
            </w:r>
          </w:p>
        </w:tc>
        <w:tc>
          <w:tcPr/>
          <w:p>
            <w:pPr>
              <w:pStyle w:val="Compact"/>
            </w:pPr>
            <w:r>
              <w:t xml:space="preserve">Comprehensive inventory from sanctuary to court to priestly vestments; nothing omitted</w:t>
            </w:r>
          </w:p>
        </w:tc>
      </w:tr>
      <w:tr>
        <w:tc>
          <w:tcPr/>
          <w:p>
            <w:pPr>
              <w:pStyle w:val="Compact"/>
            </w:pPr>
            <w:r>
              <w:t xml:space="preserve">35:20–21</w:t>
            </w:r>
          </w:p>
        </w:tc>
        <w:tc>
          <w:tcPr/>
          <w:p>
            <w:pPr>
              <w:pStyle w:val="Compact"/>
            </w:pPr>
            <w:r>
              <w:t xml:space="preserve">The congregation departs; everyone whose heart stirred and spirit was willing returns with freewill offerings</w:t>
            </w:r>
          </w:p>
        </w:tc>
        <w:tc>
          <w:tcPr/>
          <w:p>
            <w:pPr>
              <w:pStyle w:val="Compact"/>
            </w:pPr>
            <w:r>
              <w:t xml:space="preserve">“Heart stirred”</w:t>
            </w:r>
            <w:r>
              <w:t xml:space="preserve"> </w:t>
            </w:r>
            <w:r>
              <w:t xml:space="preserve">and</w:t>
            </w:r>
            <w:r>
              <w:t xml:space="preserve"> </w:t>
            </w:r>
            <w:r>
              <w:t xml:space="preserve">“spirit was willing”</w:t>
            </w:r>
            <w:r>
              <w:t xml:space="preserve"> </w:t>
            </w:r>
            <w:r>
              <w:t xml:space="preserve">— dual emphasis on divine movement and human response</w:t>
            </w:r>
          </w:p>
        </w:tc>
      </w:tr>
      <w:tr>
        <w:tc>
          <w:tcPr/>
          <w:p>
            <w:pPr>
              <w:pStyle w:val="Compact"/>
            </w:pPr>
            <w:r>
              <w:t xml:space="preserve">35:22</w:t>
            </w:r>
          </w:p>
        </w:tc>
        <w:tc>
          <w:tcPr/>
          <w:p>
            <w:pPr>
              <w:pStyle w:val="Compact"/>
            </w:pPr>
            <w:r>
              <w:t xml:space="preserve">Both men and women bring jewelry, gold objects — broaches, earrings, rings, ornaments</w:t>
            </w:r>
          </w:p>
        </w:tc>
        <w:tc>
          <w:tcPr/>
          <w:p>
            <w:pPr>
              <w:pStyle w:val="Compact"/>
            </w:pPr>
            <w:r>
              <w:t xml:space="preserve">Personal adornment surrendered; the golden calf episode involved jewelry as well (Exodus 32:2–3) — implicit contrast</w:t>
            </w:r>
          </w:p>
        </w:tc>
      </w:tr>
      <w:tr>
        <w:tc>
          <w:tcPr/>
          <w:p>
            <w:pPr>
              <w:pStyle w:val="Compact"/>
            </w:pPr>
            <w:r>
              <w:t xml:space="preserve">35:23–24</w:t>
            </w:r>
          </w:p>
        </w:tc>
        <w:tc>
          <w:tcPr/>
          <w:p>
            <w:pPr>
              <w:pStyle w:val="Compact"/>
            </w:pPr>
            <w:r>
              <w:t xml:space="preserve">Those with blue, purple, scarlet yarn; fine linen; goat hair; bronze bring their materials</w:t>
            </w:r>
          </w:p>
        </w:tc>
        <w:tc>
          <w:tcPr/>
          <w:p>
            <w:pPr>
              <w:pStyle w:val="Compact"/>
            </w:pPr>
            <w:r>
              <w:t xml:space="preserve">Breadth of the community’s participation emphasized</w:t>
            </w:r>
          </w:p>
        </w:tc>
      </w:tr>
      <w:tr>
        <w:tc>
          <w:tcPr/>
          <w:p>
            <w:pPr>
              <w:pStyle w:val="Compact"/>
            </w:pPr>
            <w:r>
              <w:t xml:space="preserve">35:25–26</w:t>
            </w:r>
          </w:p>
        </w:tc>
        <w:tc>
          <w:tcPr/>
          <w:p>
            <w:pPr>
              <w:pStyle w:val="Compact"/>
            </w:pPr>
            <w:r>
              <w:t xml:space="preserve">Skilled women spin yarn; others bring spun goat hair — described as</w:t>
            </w:r>
            <w:r>
              <w:t xml:space="preserve"> </w:t>
            </w:r>
            <w:r>
              <w:t xml:space="preserve">“whose heart stirred them in skill”</w:t>
            </w:r>
          </w:p>
        </w:tc>
        <w:tc>
          <w:tcPr/>
          <w:p>
            <w:pPr>
              <w:pStyle w:val="Compact"/>
            </w:pPr>
            <w:r>
              <w:t xml:space="preserve">Skill in craft attributed to heart-stirring; technical ability is a spiritual gift</w:t>
            </w:r>
          </w:p>
        </w:tc>
      </w:tr>
      <w:tr>
        <w:tc>
          <w:tcPr/>
          <w:p>
            <w:pPr>
              <w:pStyle w:val="Compact"/>
            </w:pPr>
            <w:r>
              <w:t xml:space="preserve">35:27–28</w:t>
            </w:r>
          </w:p>
        </w:tc>
        <w:tc>
          <w:tcPr/>
          <w:p>
            <w:pPr>
              <w:pStyle w:val="Compact"/>
            </w:pPr>
            <w:r>
              <w:t xml:space="preserve">Leaders bring onyx, setting stones, spices, oil, incense</w:t>
            </w:r>
          </w:p>
        </w:tc>
        <w:tc>
          <w:tcPr/>
          <w:p>
            <w:pPr>
              <w:pStyle w:val="Compact"/>
            </w:pPr>
            <w:r>
              <w:t xml:space="preserve">Leadership contributes the rarest, most costly materials; tiered generosity by capacity</w:t>
            </w:r>
          </w:p>
        </w:tc>
      </w:tr>
      <w:tr>
        <w:tc>
          <w:tcPr/>
          <w:p>
            <w:pPr>
              <w:pStyle w:val="Compact"/>
            </w:pPr>
            <w:r>
              <w:t xml:space="preserve">35:29</w:t>
            </w:r>
          </w:p>
        </w:tc>
        <w:tc>
          <w:tcPr/>
          <w:p>
            <w:pPr>
              <w:pStyle w:val="Compact"/>
            </w:pPr>
            <w:r>
              <w:t xml:space="preserve">Summary: all the Israelites whose hearts moved them brought a freewill offering to the LORD</w:t>
            </w:r>
          </w:p>
        </w:tc>
        <w:tc>
          <w:tcPr/>
          <w:p>
            <w:pPr>
              <w:pStyle w:val="Compact"/>
            </w:pPr>
            <w:r>
              <w:t xml:space="preserve">Comprehensive summary — the entire community has participated</w:t>
            </w:r>
          </w:p>
        </w:tc>
      </w:tr>
      <w:tr>
        <w:tc>
          <w:tcPr/>
          <w:p>
            <w:pPr>
              <w:pStyle w:val="Compact"/>
            </w:pPr>
            <w:r>
              <w:t xml:space="preserve">35:30–33</w:t>
            </w:r>
          </w:p>
        </w:tc>
        <w:tc>
          <w:tcPr/>
          <w:p>
            <w:pPr>
              <w:pStyle w:val="Compact"/>
            </w:pPr>
            <w:r>
              <w:t xml:space="preserve">Moses names Bezalel: filled by the Spirit of God with wisdom, understanding, knowledge, and all craftsmanship; skilled in gold, silver, bronze, stone-cutting, wood-carving</w:t>
            </w:r>
          </w:p>
        </w:tc>
        <w:tc>
          <w:tcPr/>
          <w:p>
            <w:pPr>
              <w:pStyle w:val="Compact"/>
            </w:pPr>
            <w:r>
              <w:t xml:space="preserve">Spirit-filling produces technical excellence; craftsmanship is a form of Spirit-enabled service</w:t>
            </w:r>
          </w:p>
        </w:tc>
      </w:tr>
      <w:tr>
        <w:tc>
          <w:tcPr/>
          <w:p>
            <w:pPr>
              <w:pStyle w:val="Compact"/>
            </w:pPr>
            <w:r>
              <w:t xml:space="preserve">35:34–35</w:t>
            </w:r>
          </w:p>
        </w:tc>
        <w:tc>
          <w:tcPr/>
          <w:p>
            <w:pPr>
              <w:pStyle w:val="Compact"/>
            </w:pPr>
            <w:r>
              <w:t xml:space="preserve">God also gave Bezalel and Oholiab the ability to teach; God filled them with skill — engravers, designers, embroiderers, weavers</w:t>
            </w:r>
          </w:p>
        </w:tc>
        <w:tc>
          <w:tcPr/>
          <w:p>
            <w:pPr>
              <w:pStyle w:val="Compact"/>
            </w:pPr>
            <w:r>
              <w:t xml:space="preserve">Teaching ability as a Spirit-given gift; the community’s skills are reproducible because they are Spirit-sourced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35:1–3</w:t>
            </w:r>
          </w:p>
        </w:tc>
        <w:tc>
          <w:tcPr/>
          <w:p>
            <w:pPr>
              <w:pStyle w:val="Compact"/>
            </w:pPr>
            <w:r>
              <w:t xml:space="preserve">The Sabbath: God’s Rhythm Governs God’s Work</w:t>
            </w:r>
          </w:p>
        </w:tc>
      </w:tr>
      <w:tr>
        <w:tc>
          <w:tcPr/>
          <w:p>
            <w:pPr>
              <w:pStyle w:val="Compact"/>
            </w:pPr>
            <w:r>
              <w:t xml:space="preserve">2</w:t>
            </w:r>
          </w:p>
        </w:tc>
        <w:tc>
          <w:tcPr/>
          <w:p>
            <w:pPr>
              <w:pStyle w:val="Compact"/>
            </w:pPr>
            <w:r>
              <w:t xml:space="preserve">35:4–19</w:t>
            </w:r>
          </w:p>
        </w:tc>
        <w:tc>
          <w:tcPr/>
          <w:p>
            <w:pPr>
              <w:pStyle w:val="Compact"/>
            </w:pPr>
            <w:r>
              <w:t xml:space="preserve">The Call: Moses Transmits the LORD’s Instructions to the Assembly</w:t>
            </w:r>
          </w:p>
        </w:tc>
      </w:tr>
      <w:tr>
        <w:tc>
          <w:tcPr/>
          <w:p>
            <w:pPr>
              <w:pStyle w:val="Compact"/>
            </w:pPr>
            <w:r>
              <w:t xml:space="preserve">3</w:t>
            </w:r>
          </w:p>
        </w:tc>
        <w:tc>
          <w:tcPr/>
          <w:p>
            <w:pPr>
              <w:pStyle w:val="Compact"/>
            </w:pPr>
            <w:r>
              <w:t xml:space="preserve">35:20–29</w:t>
            </w:r>
          </w:p>
        </w:tc>
        <w:tc>
          <w:tcPr/>
          <w:p>
            <w:pPr>
              <w:pStyle w:val="Compact"/>
            </w:pPr>
            <w:r>
              <w:t xml:space="preserve">The Response: A Willing-Hearted Community Gives Freely</w:t>
            </w:r>
          </w:p>
        </w:tc>
      </w:tr>
      <w:tr>
        <w:tc>
          <w:tcPr/>
          <w:p>
            <w:pPr>
              <w:pStyle w:val="Compact"/>
            </w:pPr>
            <w:r>
              <w:t xml:space="preserve">4</w:t>
            </w:r>
          </w:p>
        </w:tc>
        <w:tc>
          <w:tcPr/>
          <w:p>
            <w:pPr>
              <w:pStyle w:val="Compact"/>
            </w:pPr>
            <w:r>
              <w:t xml:space="preserve">35:30–35</w:t>
            </w:r>
          </w:p>
        </w:tc>
        <w:tc>
          <w:tcPr/>
          <w:p>
            <w:pPr>
              <w:pStyle w:val="Compact"/>
            </w:pPr>
            <w:r>
              <w:t xml:space="preserve">The Craftsmen: The Spirit Equips Those Who Will Build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Redeemed Israel offers time, treasure, and Spirit-given talent to construct God’s dwelling.</w:t>
      </w:r>
    </w:p>
    <w:p>
      <w:pPr>
        <w:pStyle w:val="BodyText"/>
      </w:pPr>
      <w:r>
        <w:rPr>
          <w:b/>
          <w:bCs/>
        </w:rPr>
        <w:t xml:space="preserve">Primary Claim:</w:t>
      </w:r>
      <w:r>
        <w:t xml:space="preserve"> </w:t>
      </w:r>
      <w:r>
        <w:t xml:space="preserve">God calls His redeemed people to give themselves — their rest, their resources, and their Spirit-enabled gifts — wholly and willingly to His purposes; this passage demonstrates what that consecrated response looks like when grace has genuinely taken hold of a community.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The gifts you bring to God’s work are His gifts returning to Him, not your own achievement offered upward.</w:t>
      </w:r>
    </w:p>
    <w:p>
      <w:pPr>
        <w:pStyle w:val="BodyText"/>
      </w:pPr>
      <w:r>
        <w:t xml:space="preserve">Exodus 35 refuses to let the Israelites take credit for what they contribute. The willing hearts are stirred by God (v. 21). The craftsmen’s skills are filled by God’s Spirit (v. 31). The materials themselves were the plunder of Egypt — God’s prior provision. The chapter systematically traces every contribution back to a prior divine gift. For the reader, this reframes the entire category of</w:t>
      </w:r>
      <w:r>
        <w:t xml:space="preserve"> </w:t>
      </w:r>
      <w:r>
        <w:t xml:space="preserve">“giving to God.”</w:t>
      </w:r>
      <w:r>
        <w:t xml:space="preserve"> </w:t>
      </w:r>
      <w:r>
        <w:t xml:space="preserve">You are not impressing God with resources you assembled through personal virtue. You are returning, with open hands, what He first placed in them. This removes both the pride of the generous and the shame of those who feel they have little to bring — because the question is not the size of what you hold but the willingness of the hands holding it.</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Examine whether your generosity is the overflow of worship or the performance of obligation.</w:t>
      </w:r>
    </w:p>
    <w:p>
      <w:pPr>
        <w:pStyle w:val="BodyText"/>
      </w:pPr>
      <w:r>
        <w:t xml:space="preserve">The contrast embedded in Exodus 35 is between this scene and the golden calf of Exodus 32. In both episodes, Israel’s jewelry was solicited for a building project. In Exodus 32, Aaron said</w:t>
      </w:r>
      <w:r>
        <w:t xml:space="preserve"> </w:t>
      </w:r>
      <w:r>
        <w:t xml:space="preserve">“take off”</w:t>
      </w:r>
      <w:r>
        <w:t xml:space="preserve"> </w:t>
      </w:r>
      <w:r>
        <w:t xml:space="preserve">the earrings; the people obeyed. In Exodus 35, those whose hearts were stirred came — no command to strip themselves, but a willing surrender of personal adornment. The difference is not behavioral; it is worshipful. The golden calf received Israel’s jewels because the people were afraid and wanted a god they could see. The tabernacle received Israel’s jewels because the people had met the living God and wanted to build Him a house. Ask yourself not merely whether you give, but what is moving the giving. Obligation-shaped generosity and worship-shaped generosity can look identical from the outside and be entirely different on the inside.</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your Spirit-given skill and place it explicitly in service of the community’s worship and mission.</w:t>
      </w:r>
    </w:p>
    <w:p>
      <w:pPr>
        <w:pStyle w:val="BodyText"/>
      </w:pPr>
      <w:r>
        <w:t xml:space="preserve">Bezalel and Oholiab are not priests. They are craftsmen — engravers, designers, embroiderers. Their Spirit-filling produces technical excellence in stone-cutting and weaving, not ecstatic experience or prophetic utterance. The Spirit of God gifts people for the full range of work required to sustain the worshipping community. For the contemporary reader, this means the question is not only</w:t>
      </w:r>
      <w:r>
        <w:t xml:space="preserve"> </w:t>
      </w:r>
      <w:r>
        <w:t xml:space="preserve">“am I spiritually gifted?”</w:t>
      </w:r>
      <w:r>
        <w:t xml:space="preserve"> </w:t>
      </w:r>
      <w:r>
        <w:t xml:space="preserve">but</w:t>
      </w:r>
      <w:r>
        <w:t xml:space="preserve"> </w:t>
      </w:r>
      <w:r>
        <w:t xml:space="preserve">“have I identified the specific form of my Spirit-given competence, and am I deploying it for God’s purposes rather than exclusively for my own?”</w:t>
      </w:r>
      <w:r>
        <w:t xml:space="preserve"> </w:t>
      </w:r>
      <w:r>
        <w:t xml:space="preserve">The craftsman who keeps their excellence at home while the tabernacle needs building has misunderstood what the gift is for.</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Let the Sabbath command here confront your assumption that urgent, holy work exempts you from rest.</w:t>
      </w:r>
    </w:p>
    <w:p>
      <w:pPr>
        <w:pStyle w:val="BodyText"/>
      </w:pPr>
      <w:r>
        <w:t xml:space="preserve">Moses could have launched straight into the tabernacle-construction call. Instead, he opens with the Sabbath — explicitly, with the death penalty attached. The placement is intentional and confronting. Even the most sacred labor in Israel’s history — building the house of God — does not override the rhythm of rest God has built into creation and redemption. The person most tempted to skip the Sabbath is not the lazy person but the zealous person: the one who is doing something genuinely important for God and feels they cannot afford to stop. Exodus 35 addresses precisely that person. The Sabbath is not suspended when the work is urgent. The urgency of the work is precisely when the Sabbath command becomes most revealing — it shows whether you trust God to accomplish His purposes through your rested obedience, or whether you have quietly concluded that the project depends on you.</w:t>
      </w:r>
    </w:p>
    <w:p>
      <w:pPr>
        <w:pStyle w:val="BodyText"/>
      </w:pPr>
      <w:r>
        <w:rPr>
          <w:b/>
          <w:bCs/>
        </w:rPr>
        <w:t xml:space="preserve">5.</w:t>
      </w:r>
      <w:r>
        <w:rPr>
          <w:b/>
          <w:bCs/>
        </w:rPr>
        <w:t xml:space="preserve"> </w:t>
      </w:r>
      <w:r>
        <w:rPr>
          <w:b/>
          <w:bCs/>
          <w:i/>
          <w:iCs/>
        </w:rPr>
        <w:t xml:space="preserve">(Mind/Belief)</w:t>
      </w:r>
      <w:r>
        <w:rPr>
          <w:b/>
          <w:bCs/>
        </w:rPr>
        <w:t xml:space="preserve"> </w:t>
      </w:r>
      <w:r>
        <w:rPr>
          <w:b/>
          <w:bCs/>
        </w:rPr>
        <w:t xml:space="preserve">The New Covenant assembly is called to the same total-community consecration that Exodus 35 describes — rest, resources, and Spirit-given gifts all conscripted for God’s purposes.</w:t>
      </w:r>
    </w:p>
    <w:p>
      <w:pPr>
        <w:pStyle w:val="BodyText"/>
      </w:pPr>
      <w:r>
        <w:t xml:space="preserve">The scene in Exodus 35 is a whole-community event. No Israelite is a bystander. The leaders bring onyx; the skilled women spin yarn; the men bring bronze; the craftsmen build; the congregation assembles. Every category of person participates at the level of their capacity and gifting. The New Covenant church is not a professional religious service delivered by specialists to a passive audience. It is a Spirit-gifted, whole-body assembly in which every member’s time, resources, and gifts are consecrated to the common purpose. To sit in the congregation and consume its output without contributing is as foreign to the logic of Exodus 35 as an Israelite watching others build the tabernacle while keeping their earrings 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35 teaches that God’s purposes are accomplished through the whole-hearted, Spirit-enabled response of His redeemed people, and that every human contribution to those purposes is itself a prior divine gift. The chapter reveals God as the one who provides the desire, the skill, the material, and the design — and then graciously receives them back as an offering. The Sabbath command at the passage’s opening discloses God’s insistence that even sacred labor must be held within His ordained rhythm: no work for God, however urgent, overrides the rest God commands. The naming of Bezalel and Oholiab demonstrates that God’s Spirit equips specific individuals for specific tasks, that technical craftsmanship is a form of Spirit-filling, and that the God who designs the tabernacle also provides the people capable of building it. The entire chapter displays divine sovereignty and human agency operating not in tension but in seamless coordination within the covenant community.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35 is a showcase text for the Reformed doctrine of common grace and the Spirit’s sovereign distribution of gifts for communal purposes. The Spirit fills Bezalel not for personal spiritual experience but for communal service — his engraving and weaving are acts of Spirit-enabled worship, not peripheral to the spiritual life but constitutive of it. This challenges a pietistic reduction that confines Spirit-filling to prayer, prophecy, or preaching, and affirms the Reformed understanding that all of life — including technical skill, artistic excellence, and material generosity — is the domain of the Spirit’s activity. The willing-hearted response of the assembly also demonstrates the Reformed understanding of regenerate obedience: the community is not coerced into generosity but neither are their stirred hearts self-generated; God moves the will and the will truly moves. The Sabbath command framing the entire construction project reflects the Reformed insistence that law and gospel, command and grace, are not opponents but covenant partners — the people rest because God commands it, and they build because God has redeemed them and filled them. The whole chapter is a pre-figuration of the New Covenant assembly described in 1 Corinthians 12 and Romans 12: the body of Christ, Spirit-gifted and grace-motivated, consecrating every member’s contribution to the dwelling place of God.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redeemed people are not spectators contributing tips to a professional religious operation — they are a whole community in which every person’s rest, resources, and Spirit-given skills belong to God’s purposes. Exodus 35 shows you what it looks like when grace has genuinely taken hold: people come with willing hearts, open hands, and deployed gifts. The question this chapter places before you is not</w:t>
      </w:r>
      <w:r>
        <w:t xml:space="preserve"> </w:t>
      </w:r>
      <w:r>
        <w:t xml:space="preserve">“have you given something?”</w:t>
      </w:r>
      <w:r>
        <w:t xml:space="preserve"> </w:t>
      </w:r>
      <w:r>
        <w:t xml:space="preserve">but</w:t>
      </w:r>
      <w:r>
        <w:t xml:space="preserve"> </w:t>
      </w:r>
      <w:r>
        <w:t xml:space="preserve">“has grace produced in you the kind of willing-hearted, whole-life consecration that is the only fitting response to a God who redeemed you, stirred your heart, and gifted your hands?”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Exodus 35 as a stewardship sermon in disguise.</w:t>
      </w:r>
      <w:r>
        <w:t xml:space="preserve"> </w:t>
      </w:r>
      <w:r>
        <w:t xml:space="preserve">The most common misuse of this passage is extracting the freewill-offering section (vv. 4–29) as a proof-text for financial giving campaigns, divorced from its covenantal and narrative context. The chapter is not primarily about money — it is about total-community consecration of self in response to grace. Reducing it to a giving appeal misses the Sabbath command, misses the Spirit-gifted craftsmen, and misses the redemptive-historical context that makes the offering meaningful. Preach the whole chapter as a portrait of covenant response before making any applicational move toward finances.</w:t>
      </w:r>
    </w:p>
    <w:p>
      <w:pPr>
        <w:numPr>
          <w:ilvl w:val="0"/>
          <w:numId w:val="1002"/>
        </w:numPr>
      </w:pPr>
      <w:r>
        <w:rPr>
          <w:b/>
          <w:bCs/>
        </w:rPr>
        <w:t xml:space="preserve">Ignoring the golden calf contrast.</w:t>
      </w:r>
      <w:r>
        <w:t xml:space="preserve"> </w:t>
      </w:r>
      <w:r>
        <w:t xml:space="preserve">Exodus 35 is written in deliberate echo of Exodus 32: jewelry, a community project, Aaron’s leadership, the people’s response. The contrast between the two chapters is exegetically significant and homiletically powerful. Exodus 32’s jewelry funded an idol; Exodus 35’s jewelry builds a tabernacle. The same community, the same materials, radically different hearts. Failing to note this contrast flattens the chapter’s emotional and theological depth and misses the evidence of genuine covenant renewal that the chapter is displaying.</w:t>
      </w:r>
    </w:p>
    <w:p>
      <w:pPr>
        <w:numPr>
          <w:ilvl w:val="0"/>
          <w:numId w:val="1002"/>
        </w:numPr>
      </w:pPr>
      <w:r>
        <w:rPr>
          <w:b/>
          <w:bCs/>
        </w:rPr>
        <w:t xml:space="preserve">Flattening Bezalel’s Spirit-filling into generic spiritual encouragement.</w:t>
      </w:r>
      <w:r>
        <w:t xml:space="preserve"> </w:t>
      </w:r>
      <w:r>
        <w:t xml:space="preserve">It is tempting to say</w:t>
      </w:r>
      <w:r>
        <w:t xml:space="preserve"> </w:t>
      </w:r>
      <w:r>
        <w:t xml:space="preserve">“God uses all your skills!”</w:t>
      </w:r>
      <w:r>
        <w:t xml:space="preserve"> </w:t>
      </w:r>
      <w:r>
        <w:t xml:space="preserve">and leave it at a feel-good application. But Exodus 35:31–35 is making a more precise claim: the Spirit of God filled a specific person with specific technical gifts for a specific divine purpose. The application is not</w:t>
      </w:r>
      <w:r>
        <w:t xml:space="preserve"> </w:t>
      </w:r>
      <w:r>
        <w:t xml:space="preserve">“God values your hobbies”</w:t>
      </w:r>
      <w:r>
        <w:t xml:space="preserve"> </w:t>
      </w:r>
      <w:r>
        <w:t xml:space="preserve">but</w:t>
      </w:r>
      <w:r>
        <w:t xml:space="preserve"> </w:t>
      </w:r>
      <w:r>
        <w:t xml:space="preserve">“the Spirit of God equips people for the specific work of building His community’s worship life, and that equipping is as real and Spirit-given as any other form of ministry gift.”</w:t>
      </w:r>
      <w:r>
        <w:t xml:space="preserve"> </w:t>
      </w:r>
      <w:r>
        <w:t xml:space="preserve">Handle the Bezalel passage with the same theological seriousness given to gift passages in 1 Corinthians 12.</w:t>
      </w:r>
    </w:p>
    <w:p>
      <w:pPr>
        <w:numPr>
          <w:ilvl w:val="0"/>
          <w:numId w:val="1002"/>
        </w:numPr>
      </w:pPr>
      <w:r>
        <w:rPr>
          <w:b/>
          <w:bCs/>
        </w:rPr>
        <w:t xml:space="preserve">Missing the intent of the Sabbath placement.</w:t>
      </w:r>
      <w:r>
        <w:t xml:space="preserve"> </w:t>
      </w:r>
      <w:r>
        <w:t xml:space="preserve">If the sermon begins in verse 4, it has already failed. The Sabbath command (vv. 1–3) is not a preamble to clear before the real content begins — it is the theological framework that governs the entire chapter. Moses is saying: the building of the tabernacle happens inside God’s rhythm of rest, not as an exception to it. Preaching that skips or minimizes verses 1–3 will produce an application of zealous productivity when the text is actually producing an application of consecrated rest within zealous service.</w:t>
      </w:r>
    </w:p>
    <w:p>
      <w:pPr>
        <w:numPr>
          <w:ilvl w:val="0"/>
          <w:numId w:val="1002"/>
        </w:numPr>
      </w:pPr>
      <w:r>
        <w:rPr>
          <w:b/>
          <w:bCs/>
        </w:rPr>
        <w:t xml:space="preserve">Moralistic application:</w:t>
      </w:r>
      <w:r>
        <w:rPr>
          <w:b/>
          <w:bCs/>
        </w:rPr>
        <w:t xml:space="preserve"> </w:t>
      </w:r>
      <w:r>
        <w:rPr>
          <w:b/>
          <w:bCs/>
        </w:rPr>
        <w:t xml:space="preserve">“Be like these generous Israelites.”</w:t>
      </w:r>
      <w:r>
        <w:t xml:space="preserve"> </w:t>
      </w:r>
      <w:r>
        <w:t xml:space="preserve">The Clowney warning applies directly here. The chapter does not commend the Israelites’ generosity as a model for imitation through moral effort. The text repeatedly traces their willing hearts to divine stirring (vv. 21, 26, 29). The application is not</w:t>
      </w:r>
      <w:r>
        <w:t xml:space="preserve"> </w:t>
      </w:r>
      <w:r>
        <w:t xml:space="preserve">“try harder to be generous”</w:t>
      </w:r>
      <w:r>
        <w:t xml:space="preserve"> </w:t>
      </w:r>
      <w:r>
        <w:t xml:space="preserve">but</w:t>
      </w:r>
      <w:r>
        <w:t xml:space="preserve"> </w:t>
      </w:r>
      <w:r>
        <w:t xml:space="preserve">“bring yourself and your gifts under the Spirit’s claim, and trust that the same God who stirred Israel’s hearts to build His tabernacle is stirring His church to build His kingdom.”</w:t>
      </w:r>
      <w:r>
        <w:t xml:space="preserve"> </w:t>
      </w:r>
      <w:r>
        <w:t xml:space="preserve">Gospel motivation must precede and ground behavioral application, or the sermon becomes a religious self-improvement lecture with Exodus scenery.</w:t>
      </w:r>
    </w:p>
    <w:p>
      <w:pPr>
        <w:numPr>
          <w:ilvl w:val="0"/>
          <w:numId w:val="1002"/>
        </w:numPr>
      </w:pPr>
      <w:r>
        <w:rPr>
          <w:b/>
          <w:bCs/>
        </w:rPr>
        <w:t xml:space="preserve">Failing to connect to the New Covenant dwelling place.</w:t>
      </w:r>
      <w:r>
        <w:t xml:space="preserve"> </w:t>
      </w:r>
      <w:r>
        <w:t xml:space="preserve">Exodus 35 is building a tabernacle so that God may dwell among His people (Exodus 25:8). The New Covenant fulfillment of that purpose is not a church building — it is the body of Christ, individually and corporately as the Spirit’s temple (1 Corinthians 3:16, 6:19; Ephesians 2:19–22). An exposition of Exodus 35 that ends without this canonical horizon has left the reader building a portable tent when the text is ultimately about the dwelling of God in His people through Christ. Draw the line forward without collapsing the typology prematurely.</w:t>
      </w:r>
    </w:p>
    <w:p>
      <w:r>
        <w:pict>
          <v:rect style="width:0;height:1.5pt" o:hralign="center" o:hrstd="t" o:hr="t"/>
        </w:pict>
      </w:r>
    </w:p>
    <w:p>
      <w:pPr>
        <w:pStyle w:val="FirstParagraph"/>
      </w:pPr>
      <w:r>
        <w:rPr>
          <w:i/>
          <w:iCs/>
        </w:rPr>
        <w:t xml:space="preserve">Generated under CLAUDE2.md framework. Filename: 02 Exodus 35.docx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2026-07-14T21:01:32Z</dcterms:created>
  <dcterms:modified xsi:type="dcterms:W3CDTF">2026-07-14T21:01:32Z</dcterms:modified>
</cp:coreProperties>
</file>

<file path=docProps/custom.xml><?xml version="1.0" encoding="utf-8"?>
<Properties xmlns="http://schemas.openxmlformats.org/officeDocument/2006/custom-properties" xmlns:vt="http://schemas.openxmlformats.org/officeDocument/2006/docPropsVTypes"/>
</file>